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F6A" w:rsidRPr="00635F6A" w:rsidRDefault="00635F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5F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</w:t>
      </w:r>
      <w:r w:rsidRPr="00635F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ВНО</w:t>
      </w:r>
      <w:r w:rsidRPr="00635F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СТИ ДЕЯТЕЛЬНОСТИ ГАМУ СО </w:t>
      </w:r>
      <w:r w:rsidRPr="00635F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635F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</w:t>
      </w:r>
      <w:r w:rsidRPr="00635F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35F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г.Первоуральск</w:t>
      </w:r>
      <w:proofErr w:type="spellEnd"/>
      <w:r w:rsidRPr="00635F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 И КРИТЕРИИ ИХ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975"/>
        <w:gridCol w:w="1716"/>
        <w:gridCol w:w="3493"/>
        <w:gridCol w:w="2600"/>
        <w:gridCol w:w="751"/>
        <w:gridCol w:w="690"/>
        <w:gridCol w:w="768"/>
        <w:gridCol w:w="757"/>
      </w:tblGrid>
      <w:tr w:rsidR="00635F6A" w:rsidRPr="00635F6A" w:rsidTr="00635F6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Наименование </w:t>
            </w:r>
            <w:r w:rsidRPr="00635F6A">
              <w:rPr>
                <w:rStyle w:val="2TimesNewRoman95pt"/>
                <w:rFonts w:eastAsia="Consolas"/>
                <w:sz w:val="20"/>
                <w:szCs w:val="20"/>
                <w:lang w:bidi="en-US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Периодичность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Расчет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Целевые значения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показателя,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критерии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/>
              </w:rPr>
              <w:t>I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кв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.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202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/>
              </w:rPr>
              <w:t>II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кв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.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202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IIIкв</w:t>
            </w:r>
            <w:proofErr w:type="spellEnd"/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.</w:t>
            </w:r>
            <w:r>
              <w:rPr>
                <w:rStyle w:val="2TimesNewRoman95pt"/>
                <w:rFonts w:eastAsia="Consolas"/>
                <w:sz w:val="20"/>
                <w:szCs w:val="20"/>
                <w:lang w:val="en-US"/>
              </w:rPr>
              <w:t xml:space="preserve">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202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IV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кв</w:t>
            </w:r>
            <w:proofErr w:type="spellEnd"/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.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202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3</w:t>
            </w:r>
          </w:p>
        </w:tc>
      </w:tr>
      <w:tr w:rsidR="00635F6A" w:rsidRPr="00635F6A" w:rsidTr="00635F6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12pt75"/>
                <w:rFonts w:eastAsia="Consola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F6A" w:rsidRPr="00635F6A" w:rsidRDefault="00635F6A" w:rsidP="00635F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F6A" w:rsidRPr="00635F6A" w:rsidRDefault="00635F6A" w:rsidP="00635F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F6A" w:rsidRPr="00635F6A" w:rsidRDefault="00635F6A" w:rsidP="00635F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5F6A" w:rsidRPr="00635F6A" w:rsidTr="00635F6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 w:eastAsia="en-US" w:bidi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Выполнение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плановых объемов помощи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профилактических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мероприятий (профилактических осмотров и диспансеризации)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Фактическое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количество посещений 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в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рамках профилактических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осмотров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и </w:t>
            </w:r>
            <w:r>
              <w:rPr>
                <w:rStyle w:val="2TimesNewRoman95pt"/>
                <w:rFonts w:eastAsia="Consolas"/>
                <w:sz w:val="20"/>
                <w:szCs w:val="20"/>
              </w:rPr>
              <w:t>диспансеризации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 к плановому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количеству посещении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по профилактически</w:t>
            </w:r>
            <w:r>
              <w:rPr>
                <w:rStyle w:val="2TimesNewRoman95pt"/>
                <w:rFonts w:eastAsia="Consolas"/>
                <w:sz w:val="20"/>
                <w:szCs w:val="20"/>
              </w:rPr>
              <w:t>м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осмотр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ам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и </w:t>
            </w:r>
            <w:r>
              <w:rPr>
                <w:rStyle w:val="2TimesNewRoman95pt"/>
                <w:rFonts w:eastAsia="Consolas"/>
                <w:sz w:val="20"/>
                <w:szCs w:val="20"/>
              </w:rPr>
              <w:t>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Исполнение </w:t>
            </w:r>
            <w:r w:rsidRPr="00635F6A">
              <w:rPr>
                <w:rStyle w:val="2TimesNewRoman8pt0"/>
                <w:rFonts w:eastAsia="Consolas"/>
                <w:sz w:val="20"/>
                <w:szCs w:val="20"/>
              </w:rPr>
              <w:t xml:space="preserve">плана не менее 85%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* </w:t>
            </w:r>
            <w:r w:rsidRPr="00635F6A">
              <w:rPr>
                <w:rStyle w:val="2TimesNewRoman8pt0"/>
                <w:rFonts w:eastAsia="Consolas"/>
                <w:sz w:val="20"/>
                <w:szCs w:val="20"/>
              </w:rPr>
              <w:t>100%</w:t>
            </w:r>
          </w:p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TimesNewRoman95pt"/>
                <w:rFonts w:eastAsia="Consolas"/>
              </w:rPr>
              <w:t>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5F6A" w:rsidRPr="00635F6A" w:rsidTr="00635F6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Выполнение плановых объемов помощи АПП в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связи с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забол</w:t>
            </w:r>
            <w:r>
              <w:rPr>
                <w:rStyle w:val="2TimesNewRoman95pt"/>
                <w:rFonts w:eastAsia="Consolas"/>
                <w:sz w:val="20"/>
                <w:szCs w:val="20"/>
              </w:rPr>
              <w:t>ева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ниями» в обращениях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Фактическое количество обращений и связи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с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заболеванием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/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плановое количество обращений в связи с заболеванием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Исполнение плана не менее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90% -100%</w:t>
            </w:r>
          </w:p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5F6A" w:rsidRPr="00635F6A" w:rsidTr="00635F6A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Выполнение плановых объемов неотложной помощи АПП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Фактическое количество посещений кабинетов неотложной помощи 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/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плановое количество посещений кабинетов неотложной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>Исполнение плана не менее 90%100%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5F6A" w:rsidRPr="00635F6A" w:rsidTr="00635F6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TimesNewRoman8pt"/>
                <w:rFonts w:eastAsia="Consolas"/>
                <w:lang w:bidi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Количество обоснованных жадоб и сообщений о недостоверности сведений об шагании М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П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застрахованным граждан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а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Количество жадоб, а также сообщений о недостоверности сведений оказания МП, признанных обоснованными /1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0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Количество жадоб и сообщении о недостоверности сведений 0 - 100% выплаты, </w:t>
            </w:r>
            <w:r w:rsidRPr="00635F6A">
              <w:rPr>
                <w:rStyle w:val="2TimesNewRoman95pt"/>
                <w:rFonts w:eastAsia="Consolas"/>
                <w:sz w:val="20"/>
                <w:szCs w:val="20"/>
              </w:rPr>
              <w:t xml:space="preserve">от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0 до 0,25 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-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 xml:space="preserve"> 50% выплаты, бо</w:t>
            </w:r>
            <w:r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л</w:t>
            </w: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6A">
              <w:rPr>
                <w:rStyle w:val="2TimesNewRoman8pt"/>
                <w:rFonts w:eastAsia="Consolas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6A" w:rsidRPr="00635F6A" w:rsidRDefault="00635F6A" w:rsidP="00635F6A">
            <w:pPr>
              <w:pStyle w:val="2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54B7A" w:rsidRPr="00635F6A" w:rsidRDefault="00D54B7A" w:rsidP="00635F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54B7A" w:rsidRPr="00635F6A" w:rsidSect="00635F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6A"/>
    <w:rsid w:val="00635F6A"/>
    <w:rsid w:val="00D5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86E3"/>
  <w15:chartTrackingRefBased/>
  <w15:docId w15:val="{C1CBB569-760F-4401-A3AF-4B9134F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0pt150">
    <w:name w:val="Заголовок №1 + 7 pt;Не полужирный;Интервал 0 pt;Масштаб 150%"/>
    <w:basedOn w:val="a0"/>
    <w:rsid w:val="00635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50"/>
      <w:position w:val="0"/>
      <w:sz w:val="14"/>
      <w:szCs w:val="14"/>
      <w:u w:val="none"/>
      <w:lang w:val="en-US" w:eastAsia="en-US" w:bidi="en-US"/>
    </w:rPr>
  </w:style>
  <w:style w:type="table" w:styleId="a3">
    <w:name w:val="Table Grid"/>
    <w:basedOn w:val="a1"/>
    <w:uiPriority w:val="39"/>
    <w:rsid w:val="0063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35F6A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2TimesNewRoman8pt">
    <w:name w:val="Основной текст (2) + Times New Roman;8 pt"/>
    <w:basedOn w:val="2"/>
    <w:rsid w:val="00635F6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95pt">
    <w:name w:val="Основной текст (2) + Times New Roman;9;5 pt;Полужирный"/>
    <w:basedOn w:val="2"/>
    <w:rsid w:val="00635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635F6A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;Курсив"/>
    <w:basedOn w:val="2"/>
    <w:rsid w:val="00635F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5F6A"/>
    <w:pPr>
      <w:widowControl w:val="0"/>
      <w:shd w:val="clear" w:color="auto" w:fill="FFFFFF"/>
      <w:spacing w:before="3000" w:after="0" w:line="0" w:lineRule="atLeast"/>
    </w:pPr>
    <w:rPr>
      <w:rFonts w:ascii="Consolas" w:eastAsia="Consolas" w:hAnsi="Consolas" w:cs="Consolas"/>
      <w:sz w:val="15"/>
      <w:szCs w:val="15"/>
    </w:rPr>
  </w:style>
  <w:style w:type="character" w:customStyle="1" w:styleId="2TimesNewRoman12pt75">
    <w:name w:val="Основной текст (2) + Times New Roman;12 pt;Масштаб 75%"/>
    <w:basedOn w:val="2"/>
    <w:rsid w:val="00635F6A"/>
    <w:rPr>
      <w:rFonts w:ascii="Times New Roman" w:eastAsia="Times New Roman" w:hAnsi="Times New Roman" w:cs="Times New Roman"/>
      <w:color w:val="000000"/>
      <w:spacing w:val="0"/>
      <w:w w:val="75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imesNewRoman8pt0">
    <w:name w:val="Основной текст (2) + Times New Roman;8 pt;Полужирный"/>
    <w:basedOn w:val="2"/>
    <w:rsid w:val="00635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2023-05-25T07:16:00Z</dcterms:created>
  <dcterms:modified xsi:type="dcterms:W3CDTF">2023-05-25T07:33:00Z</dcterms:modified>
</cp:coreProperties>
</file>